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PQArt工业项目实例讲解</w:t>
      </w:r>
    </w:p>
    <w:p>
      <w:pPr>
        <w:tabs>
          <w:tab w:val="left" w:pos="1500"/>
        </w:tabs>
        <w:jc w:val="center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/>
          <w:b w:val="0"/>
          <w:bCs w:val="0"/>
          <w:sz w:val="30"/>
          <w:szCs w:val="30"/>
          <w:lang w:val="en-US" w:eastAsia="zh-CN"/>
        </w:rPr>
        <w:t>（项目：板材激光切割案例</w:t>
      </w:r>
      <w:r>
        <w:rPr>
          <w:rFonts w:hint="eastAsia" w:asciiTheme="minorEastAsia" w:hAnsiTheme="minorEastAsia"/>
          <w:b w:val="0"/>
          <w:bCs w:val="0"/>
          <w:sz w:val="30"/>
          <w:szCs w:val="30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1.总体操作流程：</w:t>
      </w:r>
    </w:p>
    <w:p>
      <w:pPr>
        <w:tabs>
          <w:tab w:val="left" w:pos="1500"/>
        </w:tabs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场景搭建-（工件校准）-轨迹添加-仿真调试-后置-真机运行</w:t>
      </w:r>
    </w:p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572125" cy="3909060"/>
            <wp:effectExtent l="0" t="0" r="952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图示：真实案例</w:t>
      </w:r>
    </w:p>
    <w:p>
      <w:pPr>
        <w:tabs>
          <w:tab w:val="left" w:pos="1500"/>
        </w:tabs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2.详细操作步骤：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2.1场景搭建：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2" w:firstLineChars="2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2.1.1 新建环境：</w:t>
      </w:r>
      <w:r>
        <w:rPr>
          <w:rFonts w:hint="eastAsia"/>
          <w:lang w:val="en-US" w:eastAsia="zh-CN"/>
        </w:rPr>
        <w:t>启动软件，单击功能面板左上角的【新建】命令，新建个空文档环境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3019425" cy="148590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图示：新建</w:t>
      </w:r>
    </w:p>
    <w:p>
      <w:pPr>
        <w:numPr>
          <w:ilvl w:val="0"/>
          <w:numId w:val="0"/>
        </w:numPr>
        <w:tabs>
          <w:tab w:val="left" w:pos="1500"/>
        </w:tabs>
        <w:ind w:left="2527" w:leftChars="300" w:hanging="1897" w:hangingChars="9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2.1.2 插入机器人：</w:t>
      </w:r>
      <w:r>
        <w:rPr>
          <w:rFonts w:hint="eastAsia"/>
          <w:lang w:val="en-US" w:eastAsia="zh-CN"/>
        </w:rPr>
        <w:t>单击功能面板上【机器人编程】/【场景搭建】/【机器人库】，插入史陶比尔机器人STAUBLI-RX160L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262755" cy="2309495"/>
            <wp:effectExtent l="0" t="0" r="4445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图示：插入机器人</w:t>
      </w:r>
    </w:p>
    <w:p>
      <w:pPr>
        <w:numPr>
          <w:ilvl w:val="0"/>
          <w:numId w:val="0"/>
        </w:numPr>
        <w:tabs>
          <w:tab w:val="left" w:pos="1500"/>
        </w:tabs>
        <w:ind w:firstLine="632" w:firstLineChars="3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2.1.3插入工具：</w:t>
      </w:r>
      <w:r>
        <w:rPr>
          <w:rFonts w:hint="eastAsia"/>
          <w:lang w:val="en-US" w:eastAsia="zh-CN"/>
        </w:rPr>
        <w:t>单击功能面板上【机器人编程】/【场景搭建】/【工具库】，插入激光三维切割头工具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207510" cy="2275205"/>
            <wp:effectExtent l="0" t="0" r="2540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图示：插入工具</w:t>
      </w:r>
    </w:p>
    <w:p>
      <w:pPr>
        <w:numPr>
          <w:ilvl w:val="0"/>
          <w:numId w:val="0"/>
        </w:numPr>
        <w:tabs>
          <w:tab w:val="left" w:pos="1500"/>
        </w:tabs>
        <w:ind w:left="2106" w:leftChars="300" w:hanging="1476" w:hangingChars="7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2.1.4导入零件</w:t>
      </w:r>
      <w:r>
        <w:rPr>
          <w:rFonts w:hint="eastAsia"/>
          <w:lang w:val="en-US" w:eastAsia="zh-CN"/>
        </w:rPr>
        <w:t xml:space="preserve">：单击功能面板上【机器人编程】/【场景搭建】/【输入】，或者【自定义】/【场景搭建】/【输入】途径，导入“Panel.STEP” </w:t>
      </w:r>
    </w:p>
    <w:p>
      <w:pPr>
        <w:numPr>
          <w:ilvl w:val="0"/>
          <w:numId w:val="0"/>
        </w:numPr>
        <w:tabs>
          <w:tab w:val="left" w:pos="1500"/>
        </w:tabs>
        <w:ind w:left="2100" w:leftChars="300" w:hanging="1470" w:hangingChars="7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91075" cy="1524000"/>
            <wp:effectExtent l="0" t="0" r="9525" b="0"/>
            <wp:docPr id="14" name="图片 1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图示：插入外部文件</w:t>
      </w:r>
    </w:p>
    <w:p>
      <w:pPr>
        <w:numPr>
          <w:ilvl w:val="0"/>
          <w:numId w:val="0"/>
        </w:numPr>
        <w:tabs>
          <w:tab w:val="left" w:pos="1500"/>
        </w:tabs>
        <w:ind w:left="2100" w:leftChars="300" w:hanging="1470" w:hangingChars="7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2.2工件校准：</w:t>
      </w:r>
    </w:p>
    <w:p>
      <w:pPr>
        <w:numPr>
          <w:ilvl w:val="0"/>
          <w:numId w:val="0"/>
        </w:numPr>
        <w:tabs>
          <w:tab w:val="left" w:pos="1500"/>
        </w:tabs>
        <w:ind w:left="632" w:leftChars="0" w:hanging="632" w:hangingChars="30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>实际操作中，软件场景搭建中、真机运行前，需要对场景中的各种组成设备、特别是被加工的零部件，要进行工件校准、对机器人工具TCP也要进行校准工具操作；这里这块简略略过，只用下图中众多的校准功能的三维球功能，对插入的零部件，进行大致的空间方位调整，如下图：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9525" cy="95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25" cy="952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1235" cy="2609850"/>
            <wp:effectExtent l="0" t="0" r="1841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图示：三维球调整方位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2.3轨迹添加：</w:t>
      </w:r>
    </w:p>
    <w:p>
      <w:pPr>
        <w:numPr>
          <w:ilvl w:val="0"/>
          <w:numId w:val="0"/>
        </w:numPr>
        <w:tabs>
          <w:tab w:val="left" w:pos="1500"/>
        </w:tabs>
        <w:ind w:left="2530" w:leftChars="0" w:hanging="2530" w:hangingChars="120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2.3.1插入Home点：</w:t>
      </w:r>
      <w:r>
        <w:rPr>
          <w:rFonts w:hint="eastAsia"/>
          <w:lang w:val="en-US" w:eastAsia="zh-CN"/>
        </w:rPr>
        <w:t>右击机器人的激光三维切割头工具，在弹出的右键菜单内单击“插POS点（Move-Absjoint）”，作为机器人的Home点；（很多机器人，第一个不插入moveabsj，也叫ptp点，真机运行会报错，机器人无法运行前知晓各个轴状态。）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drawing>
          <wp:inline distT="0" distB="0" distL="114300" distR="114300">
            <wp:extent cx="3437890" cy="3021965"/>
            <wp:effectExtent l="0" t="0" r="1016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图示：插入pos点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2.3.2 添加切割轨迹：</w:t>
      </w:r>
      <w:r>
        <w:rPr>
          <w:rFonts w:hint="eastAsia"/>
          <w:lang w:val="en-US" w:eastAsia="zh-CN"/>
        </w:rPr>
        <w:t>单击功能面板上【机器人编程】/【基础编程】/【生成轨迹】，在弹出的生成轨迹面板上，生成类型选择：</w:t>
      </w:r>
      <w:r>
        <w:rPr>
          <w:rFonts w:hint="eastAsia"/>
          <w:b/>
          <w:bCs/>
          <w:lang w:val="en-US" w:eastAsia="zh-CN"/>
        </w:rPr>
        <w:t>面的环</w:t>
      </w:r>
      <w:r>
        <w:rPr>
          <w:rFonts w:hint="eastAsia"/>
          <w:b w:val="0"/>
          <w:bCs w:val="0"/>
          <w:lang w:val="en-US" w:eastAsia="zh-CN"/>
        </w:rPr>
        <w:t>, 然后按照下图的参数设置，设置好参数后，生成切割轨迹。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250690" cy="2670175"/>
            <wp:effectExtent l="0" t="0" r="1651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图示：生成轨迹的条件设置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2.4仿真调试：</w:t>
      </w:r>
    </w:p>
    <w:p>
      <w:pPr>
        <w:numPr>
          <w:ilvl w:val="0"/>
          <w:numId w:val="0"/>
        </w:numPr>
        <w:tabs>
          <w:tab w:val="left" w:pos="1500"/>
        </w:tabs>
        <w:ind w:left="1897" w:leftChars="0" w:hanging="1897" w:hangingChars="9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2.4.1轨迹编译：</w:t>
      </w:r>
      <w:r>
        <w:rPr>
          <w:rFonts w:hint="eastAsia"/>
          <w:lang w:val="en-US" w:eastAsia="zh-CN"/>
        </w:rPr>
        <w:t>单击功能面板上【机器人编程】/【基础编程】/【编译】，查看快速编译结果，因为事先添加Z轴旋转最小，因此轨迹整体跑起来没有错误。请看下图：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378960" cy="2720975"/>
            <wp:effectExtent l="0" t="0" r="2540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图示：轨迹编译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="2108" w:leftChars="0" w:hanging="2108" w:hangingChars="100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2.4.2增加切入切出：</w:t>
      </w:r>
      <w:r>
        <w:rPr>
          <w:rFonts w:hint="eastAsia"/>
          <w:lang w:val="en-US" w:eastAsia="zh-CN"/>
        </w:rPr>
        <w:t>在左侧机器人加工管理面板上选中刚才生成的所有切割孔洞的轨迹，右击菜单内单击【切入切出】，按下图设置参数后，然后再次单击【编译】，切割圆孔轨迹就有了横向逼近的轨迹效果。</w:t>
      </w:r>
    </w:p>
    <w:p>
      <w:pPr>
        <w:numPr>
          <w:ilvl w:val="0"/>
          <w:numId w:val="0"/>
        </w:numPr>
        <w:tabs>
          <w:tab w:val="left" w:pos="1500"/>
        </w:tabs>
        <w:ind w:left="2100" w:leftChars="0" w:hanging="2100" w:hangingChars="1000"/>
        <w:jc w:val="center"/>
      </w:pPr>
      <w:r>
        <w:drawing>
          <wp:inline distT="0" distB="0" distL="114300" distR="114300">
            <wp:extent cx="4406265" cy="2411095"/>
            <wp:effectExtent l="0" t="0" r="1333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图示：增加切入切出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2.4.3生成出入刀点：</w:t>
      </w:r>
      <w:r>
        <w:rPr>
          <w:rFonts w:hint="eastAsia"/>
          <w:lang w:val="en-US" w:eastAsia="zh-CN"/>
        </w:rPr>
        <w:t>在左侧机器人加工管理面板上选中刚才生成的所有切割孔洞的轨迹，右击菜单内单击【生成出入刀点】，按下图设置参数后，然后再次单击【编译】，切割圆孔轨迹就有了横向逼近的轨迹效果。设置出入刀距离均为100mm，从而生成轨迹的出入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0" w:leftChars="300" w:hanging="1890" w:hangingChars="900"/>
        <w:jc w:val="center"/>
        <w:textAlignment w:val="auto"/>
      </w:pPr>
      <w:r>
        <w:drawing>
          <wp:inline distT="0" distB="0" distL="114300" distR="114300">
            <wp:extent cx="4549140" cy="2401570"/>
            <wp:effectExtent l="0" t="0" r="3810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图示：增加出入刀点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949" w:leftChars="300" w:hanging="2319" w:hangingChars="11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2.4.4生成回位Home点：</w:t>
      </w:r>
      <w:r>
        <w:rPr>
          <w:rFonts w:hint="eastAsia"/>
          <w:lang w:val="en-US" w:eastAsia="zh-CN"/>
        </w:rPr>
        <w:t>通过三维球，让道具避开零部件碰撞区域，回到工作开始的位置，期间需要插入多个过渡点。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2.4.5添加IO信号：</w:t>
      </w:r>
      <w:r>
        <w:rPr>
          <w:rFonts w:hint="eastAsia"/>
          <w:b w:val="0"/>
          <w:bCs w:val="0"/>
          <w:lang w:val="en-US" w:eastAsia="zh-CN"/>
        </w:rPr>
        <w:t>确保机器人为当前设备状态下，</w:t>
      </w:r>
      <w:r>
        <w:rPr>
          <w:rFonts w:hint="eastAsia"/>
          <w:lang w:val="en-US" w:eastAsia="zh-CN"/>
        </w:rPr>
        <w:t>单击功能面板上【机器人编程】/【高级编程】/【工艺设置】，添加激光开关光io事件自定义模板；接着在切割轨迹的切割起点、始点分别添加激光开、激光关的事件。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</w:pPr>
      <w:r>
        <w:drawing>
          <wp:inline distT="0" distB="0" distL="114300" distR="114300">
            <wp:extent cx="4188460" cy="2621915"/>
            <wp:effectExtent l="0" t="0" r="2540" b="69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图示：添加激光开关光IO事件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4" w:leftChars="300" w:hanging="1054" w:hangingChars="5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2.4.6仿真：</w:t>
      </w:r>
      <w:r>
        <w:rPr>
          <w:rFonts w:hint="eastAsia"/>
          <w:lang w:val="en-US" w:eastAsia="zh-CN"/>
        </w:rPr>
        <w:t>单击功能面板上【机器人编程】/【基础编程】/【仿真】，查看整个仿真过程中，轨迹点之间运动时，是否有各种异常情况发生。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0" w:leftChars="300" w:hanging="1050" w:hangingChars="5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注意：如果发现仿真过程中轨迹点之间出现异常问题，要逐个分析，加以解决。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</w:pPr>
      <w:r>
        <w:drawing>
          <wp:inline distT="0" distB="0" distL="114300" distR="114300">
            <wp:extent cx="4359910" cy="2357755"/>
            <wp:effectExtent l="0" t="0" r="2540" b="444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图示：仿真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2.5后置：</w:t>
      </w:r>
    </w:p>
    <w:p>
      <w:pPr>
        <w:numPr>
          <w:ilvl w:val="0"/>
          <w:numId w:val="0"/>
        </w:numPr>
        <w:tabs>
          <w:tab w:val="left" w:pos="1500"/>
        </w:tabs>
        <w:ind w:leftChars="4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单击功能面板上【机器人编程】/【基础编程】/【后置】，可以将机器人动作轨迹后置出去，供后续上真机运行机。</w:t>
      </w:r>
    </w:p>
    <w:p>
      <w:pPr>
        <w:numPr>
          <w:ilvl w:val="0"/>
          <w:numId w:val="0"/>
        </w:numPr>
        <w:tabs>
          <w:tab w:val="left" w:pos="1500"/>
        </w:tabs>
        <w:ind w:leftChars="0" w:firstLine="840" w:firstLineChars="4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2.6真机运行：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导出的代码，可以直接通过网线或者优盘拷贝到机器人的控制柜内，真机运行。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tabs>
          <w:tab w:val="left" w:pos="1500"/>
        </w:tabs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>2.7 输出动画</w:t>
      </w:r>
    </w:p>
    <w:p>
      <w:pPr>
        <w:numPr>
          <w:ilvl w:val="0"/>
          <w:numId w:val="0"/>
        </w:numPr>
        <w:tabs>
          <w:tab w:val="left" w:pos="1500"/>
        </w:tabs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单击功能面板上【机器人编程】/【基础编程】/【输出动画】，也可以将自己的作品，分享给他人。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bookmarkStart w:id="0" w:name="_GoBack"/>
      <w:r>
        <w:drawing>
          <wp:inline distT="0" distB="0" distL="114300" distR="114300">
            <wp:extent cx="4154805" cy="3003550"/>
            <wp:effectExtent l="0" t="0" r="17145" b="635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图示：输出动画</w:t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/>
          <w:lang w:val="en-US" w:eastAsia="zh-CN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2155" w:right="567" w:bottom="567" w:left="567" w:header="0" w:footer="0" w:gutter="56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540"/>
      <w:jc w:val="right"/>
      <w:rPr>
        <w:color w:val="FFFFFF"/>
        <w:sz w:val="36"/>
        <w:szCs w:val="36"/>
      </w:rPr>
    </w:pPr>
    <w:r>
      <w:rPr>
        <w:color w:val="FFFFFF"/>
        <w:sz w:val="36"/>
        <w:szCs w:val="3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5680710</wp:posOffset>
          </wp:positionH>
          <wp:positionV relativeFrom="paragraph">
            <wp:posOffset>111760</wp:posOffset>
          </wp:positionV>
          <wp:extent cx="695325" cy="69532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2"/>
      <w:ind w:right="630"/>
      <w:jc w:val="right"/>
      <w:rPr>
        <w:rFonts w:ascii="黑体" w:hAnsi="黑体" w:eastAsia="黑体"/>
        <w:color w:val="FFFFFF"/>
        <w:sz w:val="40"/>
        <w:szCs w:val="36"/>
      </w:rPr>
    </w:pPr>
    <w:r>
      <w:rPr>
        <w:rFonts w:ascii="黑体" w:hAnsi="黑体" w:eastAsia="黑体"/>
        <w:color w:val="FFFFFF"/>
        <w:sz w:val="40"/>
        <w:szCs w:val="36"/>
      </w:rPr>
      <w:fldChar w:fldCharType="begin"/>
    </w:r>
    <w:r>
      <w:rPr>
        <w:rFonts w:ascii="黑体" w:hAnsi="黑体" w:eastAsia="黑体"/>
        <w:color w:val="FFFFFF"/>
        <w:sz w:val="40"/>
        <w:szCs w:val="36"/>
      </w:rPr>
      <w:instrText xml:space="preserve">PAGE   \* MERGEFORMAT</w:instrText>
    </w:r>
    <w:r>
      <w:rPr>
        <w:rFonts w:ascii="黑体" w:hAnsi="黑体" w:eastAsia="黑体"/>
        <w:color w:val="FFFFFF"/>
        <w:sz w:val="40"/>
        <w:szCs w:val="36"/>
      </w:rPr>
      <w:fldChar w:fldCharType="separate"/>
    </w:r>
    <w:r>
      <w:rPr>
        <w:rFonts w:ascii="黑体" w:hAnsi="黑体" w:eastAsia="黑体"/>
        <w:color w:val="FFFFFF"/>
        <w:sz w:val="40"/>
        <w:szCs w:val="36"/>
        <w:lang w:val="zh-CN"/>
      </w:rPr>
      <w:t>1</w:t>
    </w:r>
    <w:r>
      <w:rPr>
        <w:rFonts w:ascii="黑体" w:hAnsi="黑体" w:eastAsia="黑体"/>
        <w:color w:val="FFFFFF"/>
        <w:sz w:val="40"/>
        <w:szCs w:val="36"/>
      </w:rPr>
      <w:fldChar w:fldCharType="end"/>
    </w:r>
  </w:p>
  <w:p>
    <w:pPr>
      <w:pStyle w:val="2"/>
      <w:tabs>
        <w:tab w:val="left" w:pos="9000"/>
        <w:tab w:val="right" w:pos="9575"/>
        <w:tab w:val="clear" w:pos="8306"/>
      </w:tabs>
      <w:ind w:right="630"/>
      <w:rPr>
        <w:rFonts w:ascii="黑体" w:hAnsi="黑体" w:eastAsia="黑体"/>
        <w:color w:val="404040" w:themeColor="text1" w:themeTint="BF"/>
        <w:sz w:val="21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227330</wp:posOffset>
          </wp:positionV>
          <wp:extent cx="10407015" cy="72390"/>
          <wp:effectExtent l="0" t="0" r="0" b="381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393" cy="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ADD:北京市海淀区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安宁庄西路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院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楼金泰富地大厦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210  TEL:010-89755166  FAX:010-89757266</w:t>
    </w:r>
  </w:p>
  <w:p>
    <w:pPr>
      <w:pStyle w:val="2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clear" w:pos="4153"/>
        <w:tab w:val="clear" w:pos="8306"/>
      </w:tabs>
      <w:ind w:right="630"/>
      <w:rPr>
        <w:sz w:val="21"/>
      </w:rPr>
    </w:pP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center" w:pos="5102"/>
        <w:tab w:val="clear" w:pos="4153"/>
        <w:tab w:val="clear" w:pos="8306"/>
      </w:tabs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213360</wp:posOffset>
          </wp:positionV>
          <wp:extent cx="2413635" cy="103568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1035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2520950" cy="1082040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701" cy="1082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9"/>
    <w:rsid w:val="000231F3"/>
    <w:rsid w:val="000318F6"/>
    <w:rsid w:val="000D10FD"/>
    <w:rsid w:val="000F1445"/>
    <w:rsid w:val="001653C5"/>
    <w:rsid w:val="001B2852"/>
    <w:rsid w:val="001D4561"/>
    <w:rsid w:val="00224C3A"/>
    <w:rsid w:val="002547A6"/>
    <w:rsid w:val="002B718C"/>
    <w:rsid w:val="00476E87"/>
    <w:rsid w:val="00547173"/>
    <w:rsid w:val="005E5532"/>
    <w:rsid w:val="005E58A5"/>
    <w:rsid w:val="00651D28"/>
    <w:rsid w:val="006559C6"/>
    <w:rsid w:val="006A7BDC"/>
    <w:rsid w:val="007000C3"/>
    <w:rsid w:val="00744501"/>
    <w:rsid w:val="007C59B9"/>
    <w:rsid w:val="008F3D09"/>
    <w:rsid w:val="00A931B9"/>
    <w:rsid w:val="00AA6EE5"/>
    <w:rsid w:val="00AD0235"/>
    <w:rsid w:val="00AF5147"/>
    <w:rsid w:val="00C149B3"/>
    <w:rsid w:val="00CF67B5"/>
    <w:rsid w:val="00D75E96"/>
    <w:rsid w:val="00DC6D0D"/>
    <w:rsid w:val="00E54DD6"/>
    <w:rsid w:val="00EC3B80"/>
    <w:rsid w:val="00F82C46"/>
    <w:rsid w:val="06597CBE"/>
    <w:rsid w:val="0686585A"/>
    <w:rsid w:val="075D2566"/>
    <w:rsid w:val="081475BE"/>
    <w:rsid w:val="0AA1184B"/>
    <w:rsid w:val="111E7757"/>
    <w:rsid w:val="13AA5953"/>
    <w:rsid w:val="173C7961"/>
    <w:rsid w:val="194706F3"/>
    <w:rsid w:val="1A8E7CB8"/>
    <w:rsid w:val="1BB25B87"/>
    <w:rsid w:val="1C395DEB"/>
    <w:rsid w:val="1D057FA0"/>
    <w:rsid w:val="1F5F6178"/>
    <w:rsid w:val="222D581E"/>
    <w:rsid w:val="291273BA"/>
    <w:rsid w:val="2D2B1071"/>
    <w:rsid w:val="2E726CDF"/>
    <w:rsid w:val="2F0F05C4"/>
    <w:rsid w:val="32790248"/>
    <w:rsid w:val="3B78473D"/>
    <w:rsid w:val="3CEA1815"/>
    <w:rsid w:val="3DBC4184"/>
    <w:rsid w:val="3EDA65AD"/>
    <w:rsid w:val="3EFE3F5C"/>
    <w:rsid w:val="3FCB7060"/>
    <w:rsid w:val="4026390F"/>
    <w:rsid w:val="426B3CD5"/>
    <w:rsid w:val="42E5798A"/>
    <w:rsid w:val="4D371AB7"/>
    <w:rsid w:val="4D7B1F87"/>
    <w:rsid w:val="4DB51BD5"/>
    <w:rsid w:val="507F2188"/>
    <w:rsid w:val="5955361C"/>
    <w:rsid w:val="5E4B6074"/>
    <w:rsid w:val="6396396F"/>
    <w:rsid w:val="65D75062"/>
    <w:rsid w:val="66A40D82"/>
    <w:rsid w:val="697431D8"/>
    <w:rsid w:val="69CB7380"/>
    <w:rsid w:val="6EDF5B3F"/>
    <w:rsid w:val="76BC39B1"/>
    <w:rsid w:val="78845C4E"/>
    <w:rsid w:val="79332A5F"/>
    <w:rsid w:val="7A29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287E8C-F90C-47C4-849F-B620C1F0C6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2016版</Company>
  <Pages>2</Pages>
  <Words>8</Words>
  <Characters>51</Characters>
  <Lines>1</Lines>
  <Paragraphs>1</Paragraphs>
  <TotalTime>0</TotalTime>
  <ScaleCrop>false</ScaleCrop>
  <LinksUpToDate>false</LinksUpToDate>
  <CharactersWithSpaces>58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2017-11-15T08:18:00Z</dcterms:created>
  <dc:creator>dreamsummit</dc:creator>
  <cp:lastModifiedBy>Administrator</cp:lastModifiedBy>
  <dcterms:modified xsi:type="dcterms:W3CDTF">2020-07-22T13:34:44Z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