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PQArt工业项目实例讲解</w:t>
      </w:r>
    </w:p>
    <w:p>
      <w:pPr>
        <w:tabs>
          <w:tab w:val="left" w:pos="1500"/>
        </w:tabs>
        <w:jc w:val="center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/>
          <w:b w:val="0"/>
          <w:bCs w:val="0"/>
          <w:sz w:val="30"/>
          <w:szCs w:val="30"/>
          <w:lang w:val="en-US" w:eastAsia="zh-CN"/>
        </w:rPr>
        <w:t>（项目：</w:t>
      </w:r>
      <w:r>
        <w:rPr>
          <w:rFonts w:hint="eastAsia" w:asciiTheme="minorEastAsia" w:hAnsiTheme="minorEastAsia"/>
          <w:b w:val="0"/>
          <w:bCs w:val="0"/>
          <w:sz w:val="30"/>
          <w:szCs w:val="30"/>
        </w:rPr>
        <w:t>直管三维切割案例</w:t>
      </w:r>
      <w:r>
        <w:rPr>
          <w:rFonts w:hint="eastAsia" w:asciiTheme="minorEastAsia" w:hAnsiTheme="minorEastAsia"/>
          <w:b w:val="0"/>
          <w:bCs w:val="0"/>
          <w:sz w:val="30"/>
          <w:szCs w:val="30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1.总体操作流程：</w:t>
      </w:r>
    </w:p>
    <w:p>
      <w:pPr>
        <w:tabs>
          <w:tab w:val="left" w:pos="1500"/>
        </w:tabs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场景搭建-（工件校准）-轨迹添加-仿真调试-后置-真机运行</w:t>
      </w:r>
    </w:p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5655945" cy="3187700"/>
            <wp:effectExtent l="0" t="0" r="1905" b="12700"/>
            <wp:docPr id="2" name="图片 2" descr="综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综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图示：真实案例</w:t>
      </w:r>
    </w:p>
    <w:p>
      <w:pPr>
        <w:tabs>
          <w:tab w:val="left" w:pos="1500"/>
        </w:tabs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2.详细操作步骤：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2.1场景搭建：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2" w:firstLineChars="2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2.1.1 新建环境：</w:t>
      </w:r>
      <w:r>
        <w:rPr>
          <w:rFonts w:hint="eastAsia"/>
          <w:lang w:val="en-US" w:eastAsia="zh-CN"/>
        </w:rPr>
        <w:t>启动软件，单击功能面板左上角的【新建】命令，新建个空文档环境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3019425" cy="148590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图示：新建</w:t>
      </w:r>
    </w:p>
    <w:p>
      <w:pPr>
        <w:numPr>
          <w:ilvl w:val="0"/>
          <w:numId w:val="0"/>
        </w:numPr>
        <w:tabs>
          <w:tab w:val="left" w:pos="1500"/>
        </w:tabs>
        <w:ind w:left="2527" w:leftChars="300" w:hanging="1897" w:hangingChars="9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2.1.2 插入机器人：</w:t>
      </w:r>
      <w:r>
        <w:rPr>
          <w:rFonts w:hint="eastAsia"/>
          <w:lang w:val="en-US" w:eastAsia="zh-CN"/>
        </w:rPr>
        <w:t>单击功能面板上【机器人编程】/【场景搭建】/【机器人库】，插入史陶比尔机器人STAUBLI-RX160L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262755" cy="2309495"/>
            <wp:effectExtent l="0" t="0" r="4445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图示：插入机器人</w:t>
      </w:r>
    </w:p>
    <w:p>
      <w:pPr>
        <w:numPr>
          <w:ilvl w:val="0"/>
          <w:numId w:val="0"/>
        </w:numPr>
        <w:tabs>
          <w:tab w:val="left" w:pos="1500"/>
        </w:tabs>
        <w:ind w:firstLine="632" w:firstLineChars="3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2.1.3插入工具：</w:t>
      </w:r>
      <w:r>
        <w:rPr>
          <w:rFonts w:hint="eastAsia"/>
          <w:lang w:val="en-US" w:eastAsia="zh-CN"/>
        </w:rPr>
        <w:t>单击功能面板上【机器人编程】/【场景搭建】/【工具库】，插入激光三维切割头工具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207510" cy="2275205"/>
            <wp:effectExtent l="0" t="0" r="254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图示：插入工具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2" w:firstLineChars="2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2.1.4导入零件</w:t>
      </w:r>
      <w:r>
        <w:rPr>
          <w:rFonts w:hint="eastAsia"/>
          <w:lang w:val="en-US" w:eastAsia="zh-CN"/>
        </w:rPr>
        <w:t>：单击功能面板上【自定义】/【零件】/【导入零件】，导入“切割实例零件2.robp”</w:t>
      </w:r>
    </w:p>
    <w:p>
      <w:pPr>
        <w:numPr>
          <w:ilvl w:val="0"/>
          <w:numId w:val="0"/>
        </w:numPr>
        <w:tabs>
          <w:tab w:val="left" w:pos="1500"/>
        </w:tabs>
        <w:ind w:firstLine="2100" w:firstLineChars="10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需要说明的是，导入的零件其实是“变位机+零件”，这里没有将变位机单独定义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4314825" cy="2159000"/>
            <wp:effectExtent l="0" t="0" r="9525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图示：导入零件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2.2工件校准：</w:t>
      </w:r>
    </w:p>
    <w:p>
      <w:pPr>
        <w:numPr>
          <w:ilvl w:val="0"/>
          <w:numId w:val="0"/>
        </w:numPr>
        <w:tabs>
          <w:tab w:val="left" w:pos="1500"/>
        </w:tabs>
        <w:ind w:left="632" w:leftChars="0" w:hanging="632" w:hangingChars="300"/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>实际操作中，软件场景搭建中、真机运行前，需要对场景中的各种组成设备、特别是被加工的零部件，要进行工件校准、对机器人工具TCP也要进行校准工具操作；这里这块简略略过，只用下图中众多的校准功能的三维球功能，对插入的零部件，进行大致的空间方位调整，如下图：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9525" cy="9525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525" cy="952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3740" cy="2526665"/>
            <wp:effectExtent l="0" t="0" r="10160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图示：三维球调整方位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2.3轨迹添加：</w:t>
      </w:r>
    </w:p>
    <w:p>
      <w:pPr>
        <w:numPr>
          <w:ilvl w:val="0"/>
          <w:numId w:val="0"/>
        </w:numPr>
        <w:tabs>
          <w:tab w:val="left" w:pos="1500"/>
        </w:tabs>
        <w:ind w:left="2530" w:leftChars="0" w:hanging="2530" w:hangingChars="120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2.3.1插入Home点：</w:t>
      </w:r>
      <w:r>
        <w:rPr>
          <w:rFonts w:hint="eastAsia"/>
          <w:lang w:val="en-US" w:eastAsia="zh-CN"/>
        </w:rPr>
        <w:t>右击机器人的激光三维切割头工具，在弹出的右键菜单内单击“插POS点（Move-Absjoint）”，作为机器人的Home点；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</w:pPr>
      <w:r>
        <w:drawing>
          <wp:inline distT="0" distB="0" distL="114300" distR="114300">
            <wp:extent cx="4459605" cy="2985135"/>
            <wp:effectExtent l="0" t="0" r="17145" b="57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图示：插入pos点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2.3.2 添加切割轨迹：</w:t>
      </w:r>
      <w:r>
        <w:rPr>
          <w:rFonts w:hint="eastAsia"/>
          <w:lang w:val="en-US" w:eastAsia="zh-CN"/>
        </w:rPr>
        <w:t>单击功能面板上【机器人编程】/【基础编程】/【生成轨迹】，在弹出的生成轨迹面板上，生成类型选择：</w:t>
      </w:r>
      <w:r>
        <w:rPr>
          <w:rFonts w:hint="eastAsia"/>
          <w:b/>
          <w:bCs/>
          <w:lang w:val="en-US" w:eastAsia="zh-CN"/>
        </w:rPr>
        <w:t>沿着一个面的一条边</w:t>
      </w:r>
      <w:r>
        <w:rPr>
          <w:rFonts w:hint="eastAsia"/>
          <w:b w:val="0"/>
          <w:bCs w:val="0"/>
          <w:lang w:val="en-US" w:eastAsia="zh-CN"/>
        </w:rPr>
        <w:t>, 然后按照下图的参数设置，设置好参数后，生成切割轨迹。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</w:pP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</w:pPr>
      <w:r>
        <w:drawing>
          <wp:inline distT="0" distB="0" distL="114300" distR="114300">
            <wp:extent cx="3982720" cy="2229485"/>
            <wp:effectExtent l="0" t="0" r="17780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r="460" b="6912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图示：生成轨迹的条件设置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2.4仿真调试：</w:t>
      </w:r>
    </w:p>
    <w:p>
      <w:pPr>
        <w:numPr>
          <w:ilvl w:val="0"/>
          <w:numId w:val="0"/>
        </w:numPr>
        <w:tabs>
          <w:tab w:val="left" w:pos="1500"/>
        </w:tabs>
        <w:ind w:left="1897" w:leftChars="0" w:hanging="1897" w:hangingChars="900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2.4.1轨迹编译：</w:t>
      </w:r>
      <w:r>
        <w:rPr>
          <w:rFonts w:hint="eastAsia"/>
          <w:lang w:val="en-US" w:eastAsia="zh-CN"/>
        </w:rPr>
        <w:t>单击功能面板上【机器人编程】/【基础编程】/【编译】，查看快速编译结果，会发现大部分轨迹超限，这是工具TCP坐标方向正好和走刀方向相反造成的。同时工具和机器人发生干涉，请看下图：</w:t>
      </w:r>
    </w:p>
    <w:p>
      <w:pPr>
        <w:numPr>
          <w:ilvl w:val="0"/>
          <w:numId w:val="0"/>
        </w:numPr>
        <w:tabs>
          <w:tab w:val="left" w:pos="1500"/>
        </w:tabs>
        <w:ind w:left="1890" w:leftChars="0" w:hanging="1890" w:hangingChars="900"/>
        <w:jc w:val="center"/>
      </w:pPr>
      <w:r>
        <w:drawing>
          <wp:inline distT="0" distB="0" distL="114300" distR="114300">
            <wp:extent cx="3933825" cy="2710815"/>
            <wp:effectExtent l="0" t="0" r="9525" b="1333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图示：轨迹编译</w:t>
      </w:r>
    </w:p>
    <w:p>
      <w:pPr>
        <w:numPr>
          <w:ilvl w:val="0"/>
          <w:numId w:val="0"/>
        </w:numPr>
        <w:tabs>
          <w:tab w:val="left" w:pos="1500"/>
        </w:tabs>
        <w:ind w:left="1890" w:leftChars="0" w:hanging="1890" w:hangingChars="9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="2108" w:leftChars="0" w:hanging="2108" w:hangingChars="100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2.4.2 X/Y轴反向：</w:t>
      </w:r>
      <w:r>
        <w:rPr>
          <w:rFonts w:hint="eastAsia"/>
          <w:lang w:val="en-US" w:eastAsia="zh-CN"/>
        </w:rPr>
        <w:t>在左侧机器人加工管理面板上选中该段轨迹，右击菜单内单击【X/Y轴反向】，然后再次单击【编译】，会发现大部分机器人运行姿态符合要求了。</w:t>
      </w:r>
    </w:p>
    <w:p>
      <w:pPr>
        <w:numPr>
          <w:ilvl w:val="0"/>
          <w:numId w:val="0"/>
        </w:numPr>
        <w:tabs>
          <w:tab w:val="left" w:pos="1500"/>
        </w:tabs>
        <w:ind w:left="2100" w:leftChars="0" w:hanging="2100" w:hangingChars="100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="2108" w:leftChars="301" w:hanging="1476" w:hangingChars="7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2.4.3轨迹优化：</w:t>
      </w:r>
      <w:r>
        <w:rPr>
          <w:rFonts w:hint="eastAsia"/>
          <w:lang w:val="en-US" w:eastAsia="zh-CN"/>
        </w:rPr>
        <w:t>在左侧机器人加工管理面板上再次选中该段轨迹，右击菜单内单击【轨迹优化...】；轨迹优化界面内，单击【开始计算】，然后依据计算结果，调整轨迹优化曲线，避开各种异常点区域； 再次单击【编译】，会发现所有轨迹点都符合要求，编译正常了。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481195" cy="2428240"/>
            <wp:effectExtent l="0" t="0" r="14605" b="1016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  图示：轨迹优化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7" w:leftChars="300" w:hanging="1897" w:hangingChars="9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2.4.4生成出入刀点：</w:t>
      </w:r>
      <w:r>
        <w:rPr>
          <w:rFonts w:hint="eastAsia"/>
          <w:lang w:val="en-US" w:eastAsia="zh-CN"/>
        </w:rPr>
        <w:t>在左侧机器人加工管理面板上再次选中该段轨迹，右击菜单内单击【生成出入刀点】；设置出入刀距离均为100mm，从而生成轨迹的出入刀。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949" w:leftChars="300" w:hanging="2319" w:hangingChars="11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2.4.5生成回位Home点：</w:t>
      </w:r>
      <w:r>
        <w:rPr>
          <w:rFonts w:hint="eastAsia"/>
          <w:lang w:val="en-US" w:eastAsia="zh-CN"/>
        </w:rPr>
        <w:t>通过三维球，让道具避开零部件碰撞区域，回到工作开始的位置，期间需要插入多个过渡点。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7" w:leftChars="300" w:hanging="1897" w:hangingChars="9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2.4.6添加IO信号：</w:t>
      </w:r>
      <w:r>
        <w:rPr>
          <w:rFonts w:hint="eastAsia"/>
          <w:b w:val="0"/>
          <w:bCs w:val="0"/>
          <w:lang w:val="en-US" w:eastAsia="zh-CN"/>
        </w:rPr>
        <w:t>确保机器人为当前设备状态下，</w:t>
      </w:r>
      <w:r>
        <w:rPr>
          <w:rFonts w:hint="eastAsia"/>
          <w:lang w:val="en-US" w:eastAsia="zh-CN"/>
        </w:rPr>
        <w:t>单击功能面板上【机器人编程】/【高级编程】/【工艺设置】，添加激光开关光io事件自定义模板；接着在切割轨迹的切割起点、始点分别添加激光开、激光关的事件。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</w:pPr>
      <w:r>
        <w:drawing>
          <wp:inline distT="0" distB="0" distL="114300" distR="114300">
            <wp:extent cx="4234180" cy="2630805"/>
            <wp:effectExtent l="0" t="0" r="13970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图示：添加激光开关光IO事件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1684" w:leftChars="300" w:hanging="1054" w:hangingChars="5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2.4.7仿真：</w:t>
      </w:r>
      <w:r>
        <w:rPr>
          <w:rFonts w:hint="eastAsia"/>
          <w:lang w:val="en-US" w:eastAsia="zh-CN"/>
        </w:rPr>
        <w:t>单击功能面板上【机器人编程】/【基础编程】/【仿真】，查看整个仿真过程中，轨迹点之间运动时，是否有各种异常情况发生。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1680" w:leftChars="300" w:hanging="1050" w:hangingChars="5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注意：如果发现仿真过程中轨迹点之间出现异常问题，要逐个分析，加以解决。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30" w:firstLineChars="300"/>
        <w:jc w:val="center"/>
        <w:textAlignment w:val="auto"/>
      </w:pPr>
      <w:r>
        <w:drawing>
          <wp:inline distT="0" distB="0" distL="114300" distR="114300">
            <wp:extent cx="4293870" cy="2327910"/>
            <wp:effectExtent l="0" t="0" r="11430" b="1524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30" w:firstLineChars="3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图示：仿真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2.5后置：</w:t>
      </w:r>
    </w:p>
    <w:p>
      <w:pPr>
        <w:numPr>
          <w:ilvl w:val="0"/>
          <w:numId w:val="0"/>
        </w:numPr>
        <w:tabs>
          <w:tab w:val="left" w:pos="1500"/>
        </w:tabs>
        <w:ind w:leftChars="4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单击功能面板上【机器人编程】/【基础编程】/【后置】，可以将机器人动作轨迹后置出去，供后续上真机运行机。</w:t>
      </w:r>
    </w:p>
    <w:p>
      <w:pPr>
        <w:numPr>
          <w:ilvl w:val="0"/>
          <w:numId w:val="0"/>
        </w:numPr>
        <w:tabs>
          <w:tab w:val="left" w:pos="1500"/>
        </w:tabs>
        <w:ind w:leftChars="0" w:firstLine="840" w:firstLineChars="4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2.6真机运行：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>导出的代码，可以直接通过网线或者优盘拷贝到机器人的控制柜内，真机运行。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tabs>
          <w:tab w:val="left" w:pos="1500"/>
        </w:tabs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>2.7 输出动画</w:t>
      </w:r>
    </w:p>
    <w:p>
      <w:pPr>
        <w:numPr>
          <w:ilvl w:val="0"/>
          <w:numId w:val="0"/>
        </w:numPr>
        <w:tabs>
          <w:tab w:val="left" w:pos="1500"/>
        </w:tabs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单击功能面板上【机器人编程】/【基础编程】/【输出动画】，也可以将自己的作品，分享给他人。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bookmarkStart w:id="0" w:name="_GoBack"/>
      <w:r>
        <w:drawing>
          <wp:inline distT="0" distB="0" distL="114300" distR="114300">
            <wp:extent cx="4140200" cy="2947670"/>
            <wp:effectExtent l="0" t="0" r="12700" b="508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图示：输出动画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2155" w:right="567" w:bottom="567" w:left="567" w:header="0" w:footer="0" w:gutter="56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540"/>
      <w:jc w:val="right"/>
      <w:rPr>
        <w:color w:val="FFFFFF"/>
        <w:sz w:val="36"/>
        <w:szCs w:val="36"/>
      </w:rPr>
    </w:pPr>
    <w:r>
      <w:rPr>
        <w:color w:val="FFFFFF"/>
        <w:sz w:val="36"/>
        <w:szCs w:val="3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5680710</wp:posOffset>
          </wp:positionH>
          <wp:positionV relativeFrom="paragraph">
            <wp:posOffset>111760</wp:posOffset>
          </wp:positionV>
          <wp:extent cx="695325" cy="695325"/>
          <wp:effectExtent l="0" t="0" r="9525" b="952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2"/>
      <w:ind w:right="630"/>
      <w:jc w:val="right"/>
      <w:rPr>
        <w:rFonts w:ascii="黑体" w:hAnsi="黑体" w:eastAsia="黑体"/>
        <w:color w:val="FFFFFF"/>
        <w:sz w:val="40"/>
        <w:szCs w:val="36"/>
      </w:rPr>
    </w:pPr>
    <w:r>
      <w:rPr>
        <w:rFonts w:ascii="黑体" w:hAnsi="黑体" w:eastAsia="黑体"/>
        <w:color w:val="FFFFFF"/>
        <w:sz w:val="40"/>
        <w:szCs w:val="36"/>
      </w:rPr>
      <w:fldChar w:fldCharType="begin"/>
    </w:r>
    <w:r>
      <w:rPr>
        <w:rFonts w:ascii="黑体" w:hAnsi="黑体" w:eastAsia="黑体"/>
        <w:color w:val="FFFFFF"/>
        <w:sz w:val="40"/>
        <w:szCs w:val="36"/>
      </w:rPr>
      <w:instrText xml:space="preserve">PAGE   \* MERGEFORMAT</w:instrText>
    </w:r>
    <w:r>
      <w:rPr>
        <w:rFonts w:ascii="黑体" w:hAnsi="黑体" w:eastAsia="黑体"/>
        <w:color w:val="FFFFFF"/>
        <w:sz w:val="40"/>
        <w:szCs w:val="36"/>
      </w:rPr>
      <w:fldChar w:fldCharType="separate"/>
    </w:r>
    <w:r>
      <w:rPr>
        <w:rFonts w:ascii="黑体" w:hAnsi="黑体" w:eastAsia="黑体"/>
        <w:color w:val="FFFFFF"/>
        <w:sz w:val="40"/>
        <w:szCs w:val="36"/>
        <w:lang w:val="zh-CN"/>
      </w:rPr>
      <w:t>1</w:t>
    </w:r>
    <w:r>
      <w:rPr>
        <w:rFonts w:ascii="黑体" w:hAnsi="黑体" w:eastAsia="黑体"/>
        <w:color w:val="FFFFFF"/>
        <w:sz w:val="40"/>
        <w:szCs w:val="36"/>
      </w:rPr>
      <w:fldChar w:fldCharType="end"/>
    </w:r>
  </w:p>
  <w:p>
    <w:pPr>
      <w:pStyle w:val="2"/>
      <w:tabs>
        <w:tab w:val="left" w:pos="9000"/>
        <w:tab w:val="right" w:pos="9575"/>
        <w:tab w:val="clear" w:pos="8306"/>
      </w:tabs>
      <w:ind w:right="630"/>
      <w:rPr>
        <w:rFonts w:ascii="黑体" w:hAnsi="黑体" w:eastAsia="黑体"/>
        <w:color w:val="404040" w:themeColor="text1" w:themeTint="BF"/>
        <w:sz w:val="21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sz w:val="21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-777240</wp:posOffset>
          </wp:positionH>
          <wp:positionV relativeFrom="paragraph">
            <wp:posOffset>227330</wp:posOffset>
          </wp:positionV>
          <wp:extent cx="10407015" cy="72390"/>
          <wp:effectExtent l="0" t="0" r="0" b="381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2393" cy="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ADD:北京市海淀区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安宁庄西路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院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楼金泰富地大厦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210  TEL:010-89755166  FAX:010-89757266</w:t>
    </w:r>
  </w:p>
  <w:p>
    <w:pPr>
      <w:pStyle w:val="2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clear" w:pos="4153"/>
        <w:tab w:val="clear" w:pos="8306"/>
      </w:tabs>
      <w:ind w:right="630"/>
      <w:rPr>
        <w:sz w:val="21"/>
      </w:rPr>
    </w:pP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center" w:pos="5102"/>
        <w:tab w:val="clear" w:pos="4153"/>
        <w:tab w:val="clear" w:pos="8306"/>
      </w:tabs>
      <w:jc w:val="both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213360</wp:posOffset>
          </wp:positionV>
          <wp:extent cx="2413635" cy="103568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635" cy="1035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2520950" cy="1082040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701" cy="1082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B9"/>
    <w:rsid w:val="000231F3"/>
    <w:rsid w:val="000318F6"/>
    <w:rsid w:val="000D10FD"/>
    <w:rsid w:val="000F1445"/>
    <w:rsid w:val="001653C5"/>
    <w:rsid w:val="001B2852"/>
    <w:rsid w:val="001D4561"/>
    <w:rsid w:val="00224C3A"/>
    <w:rsid w:val="002547A6"/>
    <w:rsid w:val="002B718C"/>
    <w:rsid w:val="00476E87"/>
    <w:rsid w:val="00547173"/>
    <w:rsid w:val="005E5532"/>
    <w:rsid w:val="005E58A5"/>
    <w:rsid w:val="00651D28"/>
    <w:rsid w:val="006559C6"/>
    <w:rsid w:val="006A7BDC"/>
    <w:rsid w:val="007000C3"/>
    <w:rsid w:val="00744501"/>
    <w:rsid w:val="007C59B9"/>
    <w:rsid w:val="008F3D09"/>
    <w:rsid w:val="00A931B9"/>
    <w:rsid w:val="00AA6EE5"/>
    <w:rsid w:val="00AD0235"/>
    <w:rsid w:val="00AF5147"/>
    <w:rsid w:val="00C149B3"/>
    <w:rsid w:val="00CF67B5"/>
    <w:rsid w:val="00D75E96"/>
    <w:rsid w:val="00DC6D0D"/>
    <w:rsid w:val="00E54DD6"/>
    <w:rsid w:val="00EC3B80"/>
    <w:rsid w:val="00F82C46"/>
    <w:rsid w:val="06597CBE"/>
    <w:rsid w:val="075D2566"/>
    <w:rsid w:val="1A8E7CB8"/>
    <w:rsid w:val="1BB25B87"/>
    <w:rsid w:val="1F5F6178"/>
    <w:rsid w:val="2E726CDF"/>
    <w:rsid w:val="32790248"/>
    <w:rsid w:val="3FCB7060"/>
    <w:rsid w:val="42E5798A"/>
    <w:rsid w:val="4D7B1F87"/>
    <w:rsid w:val="4DB51BD5"/>
    <w:rsid w:val="5955361C"/>
    <w:rsid w:val="6396396F"/>
    <w:rsid w:val="76BC39B1"/>
    <w:rsid w:val="7A29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287E8C-F90C-47C4-849F-B620C1F0C6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@ 2016版</Company>
  <Pages>2</Pages>
  <Words>8</Words>
  <Characters>51</Characters>
  <Lines>1</Lines>
  <Paragraphs>1</Paragraphs>
  <TotalTime>0</TotalTime>
  <ScaleCrop>false</ScaleCrop>
  <LinksUpToDate>false</LinksUpToDate>
  <CharactersWithSpaces>58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2017-11-15T08:18:00Z</dcterms:created>
  <dc:creator>dreamsummit</dc:creator>
  <cp:lastModifiedBy>Administrator</cp:lastModifiedBy>
  <dcterms:modified xsi:type="dcterms:W3CDTF">2020-07-22T00:54:30Z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